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133" w:rsidRPr="00F90ADD" w:rsidRDefault="005A0133" w:rsidP="005A0133">
      <w:pPr>
        <w:pStyle w:val="BodyText"/>
        <w:spacing w:before="72" w:line="480" w:lineRule="auto"/>
        <w:ind w:left="1134" w:right="119" w:hanging="674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F90ADD">
        <w:rPr>
          <w:rFonts w:asciiTheme="majorBidi" w:hAnsiTheme="majorBidi" w:cstheme="majorBidi"/>
          <w:b/>
          <w:bCs/>
          <w:sz w:val="24"/>
          <w:szCs w:val="24"/>
        </w:rPr>
        <w:t>DAFTAR PUSTAKA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bookmarkStart w:id="0" w:name="_GoBack"/>
      <w:r>
        <w:rPr>
          <w:rFonts w:asciiTheme="majorBidi" w:hAnsiTheme="majorBidi" w:cstheme="majorBidi"/>
          <w:sz w:val="24"/>
          <w:szCs w:val="24"/>
        </w:rPr>
        <w:t xml:space="preserve">Aisa, </w:t>
      </w:r>
      <w:r w:rsidRPr="00F90ADD">
        <w:rPr>
          <w:rFonts w:asciiTheme="majorBidi" w:hAnsiTheme="majorBidi" w:cstheme="majorBidi"/>
          <w:sz w:val="24"/>
          <w:szCs w:val="24"/>
        </w:rPr>
        <w:t>Aufia</w:t>
      </w:r>
      <w:r>
        <w:rPr>
          <w:rFonts w:asciiTheme="majorBidi" w:hAnsiTheme="majorBidi" w:cstheme="majorBidi"/>
          <w:sz w:val="24"/>
          <w:szCs w:val="24"/>
        </w:rPr>
        <w:t xml:space="preserve">. (2021) Analisis Implementasi Buku </w:t>
      </w:r>
      <w:r w:rsidR="00AC65AF" w:rsidRPr="00AC65AF">
        <w:rPr>
          <w:rFonts w:asciiTheme="majorBidi" w:hAnsiTheme="majorBidi" w:cstheme="majorBidi"/>
          <w:i/>
          <w:iCs/>
          <w:sz w:val="24"/>
          <w:szCs w:val="24"/>
        </w:rPr>
        <w:t>Durus Al-Lugah</w:t>
      </w:r>
      <w:r w:rsidRPr="00AC65AF">
        <w:rPr>
          <w:rFonts w:asciiTheme="majorBidi" w:hAnsiTheme="majorBidi" w:cstheme="majorBidi"/>
          <w:i/>
          <w:iCs/>
          <w:sz w:val="24"/>
          <w:szCs w:val="24"/>
        </w:rPr>
        <w:t xml:space="preserve"> Al Arabiy</w:t>
      </w:r>
      <w:r w:rsidR="00AC65AF" w:rsidRPr="00AC65AF">
        <w:rPr>
          <w:rFonts w:asciiTheme="majorBidi" w:hAnsiTheme="majorBidi" w:cstheme="majorBidi"/>
          <w:i/>
          <w:iCs/>
          <w:sz w:val="24"/>
          <w:szCs w:val="24"/>
        </w:rPr>
        <w:t>y</w:t>
      </w:r>
      <w:r w:rsidRPr="00AC65AF">
        <w:rPr>
          <w:rFonts w:asciiTheme="majorBidi" w:hAnsiTheme="majorBidi" w:cstheme="majorBidi"/>
          <w:i/>
          <w:iCs/>
          <w:sz w:val="24"/>
          <w:szCs w:val="24"/>
        </w:rPr>
        <w:t>ah</w:t>
      </w:r>
      <w:r>
        <w:rPr>
          <w:rFonts w:asciiTheme="majorBidi" w:hAnsiTheme="majorBidi" w:cstheme="majorBidi"/>
          <w:sz w:val="24"/>
          <w:szCs w:val="24"/>
        </w:rPr>
        <w:t xml:space="preserve"> untuk Meningkatkan K</w:t>
      </w:r>
      <w:r w:rsidRPr="00F90ADD">
        <w:rPr>
          <w:rFonts w:asciiTheme="majorBidi" w:hAnsiTheme="majorBidi" w:cstheme="majorBidi"/>
          <w:sz w:val="24"/>
          <w:szCs w:val="24"/>
        </w:rPr>
        <w:t>eteramp</w:t>
      </w:r>
      <w:r>
        <w:rPr>
          <w:rFonts w:asciiTheme="majorBidi" w:hAnsiTheme="majorBidi" w:cstheme="majorBidi"/>
          <w:sz w:val="24"/>
          <w:szCs w:val="24"/>
        </w:rPr>
        <w:t>ilan Berbicara Bahasa Arab pada Siswa Kelas X di Madrasah Aliyah Al Bairuny S</w:t>
      </w:r>
      <w:r w:rsidRPr="00F90ADD">
        <w:rPr>
          <w:rFonts w:asciiTheme="majorBidi" w:hAnsiTheme="majorBidi" w:cstheme="majorBidi"/>
          <w:sz w:val="24"/>
          <w:szCs w:val="24"/>
        </w:rPr>
        <w:t>ambong</w:t>
      </w:r>
      <w:r>
        <w:rPr>
          <w:rFonts w:asciiTheme="majorBidi" w:hAnsiTheme="majorBidi" w:cstheme="majorBidi"/>
          <w:sz w:val="24"/>
          <w:szCs w:val="24"/>
        </w:rPr>
        <w:t xml:space="preserve"> Dukuh Jombang.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JoEMS</w:t>
      </w:r>
      <w:r>
        <w:rPr>
          <w:rFonts w:asciiTheme="majorBidi" w:hAnsiTheme="majorBidi" w:cstheme="majorBidi"/>
          <w:sz w:val="24"/>
          <w:szCs w:val="24"/>
        </w:rPr>
        <w:t>. Vol.4.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Aladin,</w:t>
      </w:r>
      <w:r w:rsidRPr="00F7127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Ashinida</w:t>
      </w:r>
      <w:r>
        <w:rPr>
          <w:rFonts w:asciiTheme="majorBidi" w:hAnsiTheme="majorBidi" w:cstheme="majorBidi"/>
          <w:sz w:val="24"/>
          <w:szCs w:val="24"/>
        </w:rPr>
        <w:t xml:space="preserve">. (2022) </w:t>
      </w:r>
      <w:r w:rsidRPr="00F90ADD">
        <w:rPr>
          <w:rFonts w:asciiTheme="majorBidi" w:hAnsiTheme="majorBidi" w:cstheme="majorBidi"/>
          <w:sz w:val="24"/>
          <w:szCs w:val="24"/>
        </w:rPr>
        <w:t>Analisis Penggunaan Strategi Komunikasi Dala</w:t>
      </w:r>
      <w:r>
        <w:rPr>
          <w:rFonts w:asciiTheme="majorBidi" w:hAnsiTheme="majorBidi" w:cstheme="majorBidi"/>
          <w:sz w:val="24"/>
          <w:szCs w:val="24"/>
        </w:rPr>
        <w:t>m Komunikasi Lisan Bahasa Arab.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Jurnal Of Language Studies. </w:t>
      </w:r>
      <w:r>
        <w:rPr>
          <w:rFonts w:asciiTheme="majorBidi" w:hAnsiTheme="majorBidi" w:cstheme="majorBidi"/>
          <w:sz w:val="24"/>
          <w:szCs w:val="24"/>
        </w:rPr>
        <w:t>Vol.12.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An</w:t>
      </w:r>
      <w:r>
        <w:rPr>
          <w:rFonts w:asciiTheme="majorBidi" w:hAnsiTheme="majorBidi" w:cstheme="majorBidi"/>
          <w:sz w:val="24"/>
          <w:szCs w:val="24"/>
        </w:rPr>
        <w:t xml:space="preserve">shar. (2022). </w:t>
      </w:r>
      <w:r w:rsidRPr="00F90ADD">
        <w:rPr>
          <w:rFonts w:asciiTheme="majorBidi" w:hAnsiTheme="majorBidi" w:cstheme="majorBidi"/>
          <w:sz w:val="24"/>
          <w:szCs w:val="24"/>
        </w:rPr>
        <w:t xml:space="preserve">korelasi penguasaan </w:t>
      </w:r>
      <w:r w:rsidR="00AC65AF">
        <w:rPr>
          <w:rFonts w:asciiTheme="majorBidi" w:hAnsiTheme="majorBidi" w:cstheme="majorBidi"/>
          <w:i/>
          <w:iCs/>
          <w:sz w:val="24"/>
          <w:szCs w:val="24"/>
        </w:rPr>
        <w:t>mufrad</w:t>
      </w:r>
      <m:oMath>
        <m:acc>
          <m:accPr>
            <m:chr m:val="̅"/>
            <m:ctrlPr>
              <w:rPr>
                <w:rFonts w:ascii="Cambria Math" w:eastAsia="Times New Roman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="00AC65AF">
        <w:rPr>
          <w:rFonts w:asciiTheme="majorBidi" w:hAnsiTheme="majorBidi" w:cstheme="majorBidi"/>
          <w:i/>
          <w:iCs/>
          <w:sz w:val="24"/>
          <w:szCs w:val="24"/>
        </w:rPr>
        <w:t>t</w:t>
      </w:r>
      <w:r w:rsidR="00AC65AF"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bahasa arab dengan kete</w:t>
      </w:r>
      <w:r>
        <w:rPr>
          <w:rFonts w:asciiTheme="majorBidi" w:hAnsiTheme="majorBidi" w:cstheme="majorBidi"/>
          <w:sz w:val="24"/>
          <w:szCs w:val="24"/>
        </w:rPr>
        <w:t>rampilan berpidato bahasa arab.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Al-Maraji</w:t>
      </w:r>
      <w:r>
        <w:rPr>
          <w:rFonts w:asciiTheme="majorBidi" w:hAnsiTheme="majorBidi" w:cstheme="majorBidi"/>
          <w:sz w:val="24"/>
          <w:szCs w:val="24"/>
        </w:rPr>
        <w:t>. Vol.6.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Arif, Muh. (2019). Metode Langsung (Direct Method) Dalam Pembelajaran Bahasa Arab.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Metode Langsung (Direct Method) Dalam Pembelajaran Bahasa Arab</w:t>
      </w:r>
      <w:r w:rsidRPr="00F90ADD">
        <w:rPr>
          <w:rFonts w:asciiTheme="majorBidi" w:hAnsiTheme="majorBidi" w:cstheme="majorBidi"/>
          <w:sz w:val="24"/>
          <w:szCs w:val="24"/>
        </w:rPr>
        <w:t>. Vol.4.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Arifin,</w:t>
      </w:r>
      <w:r w:rsidRPr="00A4336B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Zainal</w:t>
      </w:r>
      <w:r>
        <w:rPr>
          <w:rFonts w:asciiTheme="majorBidi" w:hAnsiTheme="majorBidi" w:cstheme="majorBidi"/>
          <w:sz w:val="24"/>
          <w:szCs w:val="24"/>
        </w:rPr>
        <w:t>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(2019). </w:t>
      </w:r>
      <w:r>
        <w:rPr>
          <w:rFonts w:asciiTheme="majorBidi" w:hAnsiTheme="majorBidi" w:cstheme="majorBidi"/>
          <w:i/>
          <w:iCs/>
          <w:sz w:val="24"/>
          <w:szCs w:val="24"/>
        </w:rPr>
        <w:t>Evaluasi Pe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mbelajaran</w:t>
      </w:r>
      <w:r>
        <w:rPr>
          <w:rFonts w:asciiTheme="majorBidi" w:hAnsiTheme="majorBidi" w:cstheme="majorBidi"/>
          <w:sz w:val="24"/>
          <w:szCs w:val="24"/>
        </w:rPr>
        <w:t>. PT Remaja Rosdakarya.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Baroroh, R. Umi dan Fauziyah Nur Rahmawati. (2020). Metode-Metode Dalam Pembelajaran Keterampilan Bahasa Arab Reseptif.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Metode-Metode Dalam Pembelajaran Keterampilan Bahasa Arab Reseptif</w:t>
      </w:r>
      <w:r>
        <w:rPr>
          <w:rFonts w:asciiTheme="majorBidi" w:hAnsiTheme="majorBidi" w:cstheme="majorBidi"/>
          <w:sz w:val="24"/>
          <w:szCs w:val="24"/>
        </w:rPr>
        <w:t>.</w:t>
      </w:r>
      <w:r w:rsidRPr="00F90ADD">
        <w:rPr>
          <w:rFonts w:asciiTheme="majorBidi" w:hAnsiTheme="majorBidi" w:cstheme="majorBidi"/>
          <w:sz w:val="24"/>
          <w:szCs w:val="24"/>
        </w:rPr>
        <w:t xml:space="preserve"> Vol.9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Fauzy AH,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Hanifal</w:t>
      </w:r>
      <w:r>
        <w:rPr>
          <w:rFonts w:asciiTheme="majorBidi" w:hAnsiTheme="majorBidi" w:cstheme="majorBidi"/>
          <w:sz w:val="24"/>
          <w:szCs w:val="24"/>
        </w:rPr>
        <w:t>. (2019). S</w:t>
      </w:r>
      <w:r w:rsidRPr="00F90ADD">
        <w:rPr>
          <w:rFonts w:asciiTheme="majorBidi" w:hAnsiTheme="majorBidi" w:cstheme="majorBidi"/>
          <w:sz w:val="24"/>
          <w:szCs w:val="24"/>
        </w:rPr>
        <w:t>trategi Motivasi Belajar Dan Minat Belajar De</w:t>
      </w:r>
      <w:r>
        <w:rPr>
          <w:rFonts w:asciiTheme="majorBidi" w:hAnsiTheme="majorBidi" w:cstheme="majorBidi"/>
          <w:sz w:val="24"/>
          <w:szCs w:val="24"/>
        </w:rPr>
        <w:t>ngan Hasil Belajar Bahasa Arab.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Tazawazun Jurnal Pendidikan Islam</w:t>
      </w:r>
      <w:r>
        <w:rPr>
          <w:rFonts w:asciiTheme="majorBidi" w:hAnsiTheme="majorBidi" w:cstheme="majorBidi"/>
          <w:sz w:val="24"/>
          <w:szCs w:val="24"/>
        </w:rPr>
        <w:t>. Vol. 12.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Fauzy AH,</w:t>
      </w:r>
      <w:r w:rsidRPr="00682201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Hanifal</w:t>
      </w:r>
      <w:r>
        <w:rPr>
          <w:rFonts w:asciiTheme="majorBidi" w:hAnsiTheme="majorBidi" w:cstheme="majorBidi"/>
          <w:sz w:val="24"/>
          <w:szCs w:val="24"/>
        </w:rPr>
        <w:t>. (2019). S</w:t>
      </w:r>
      <w:r w:rsidRPr="00F90ADD">
        <w:rPr>
          <w:rFonts w:asciiTheme="majorBidi" w:hAnsiTheme="majorBidi" w:cstheme="majorBidi"/>
          <w:sz w:val="24"/>
          <w:szCs w:val="24"/>
        </w:rPr>
        <w:t>trategi Motivasi Belajar Dan Minat Belajar De</w:t>
      </w:r>
      <w:r>
        <w:rPr>
          <w:rFonts w:asciiTheme="majorBidi" w:hAnsiTheme="majorBidi" w:cstheme="majorBidi"/>
          <w:sz w:val="24"/>
          <w:szCs w:val="24"/>
        </w:rPr>
        <w:t>ngan Hasil Belajar Bahasa Arab.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Tazawazun Jurnal Pendidikan Islam</w:t>
      </w:r>
      <w:r>
        <w:rPr>
          <w:rFonts w:asciiTheme="majorBidi" w:hAnsiTheme="majorBidi" w:cstheme="majorBidi"/>
          <w:sz w:val="24"/>
          <w:szCs w:val="24"/>
        </w:rPr>
        <w:t>. Vol. 12.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Gunawansyah dan Nurilla Thariqah. (2021). Efek</w:t>
      </w:r>
      <w:r>
        <w:rPr>
          <w:rFonts w:asciiTheme="majorBidi" w:hAnsiTheme="majorBidi" w:cstheme="majorBidi"/>
          <w:sz w:val="24"/>
          <w:szCs w:val="24"/>
        </w:rPr>
        <w:t>tifitas Penggunaan Thariqah 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90ADD">
        <w:rPr>
          <w:rFonts w:asciiTheme="majorBidi" w:hAnsiTheme="majorBidi" w:cstheme="majorBidi"/>
          <w:sz w:val="24"/>
          <w:szCs w:val="24"/>
        </w:rPr>
        <w:t xml:space="preserve">syarah Dalam Mengatasi Rendahnya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Maharah Kalam</w:t>
      </w:r>
      <w:r w:rsidRPr="00F90ADD">
        <w:rPr>
          <w:rFonts w:asciiTheme="majorBidi" w:hAnsiTheme="majorBidi" w:cstheme="majorBidi"/>
          <w:sz w:val="24"/>
          <w:szCs w:val="24"/>
        </w:rPr>
        <w:t xml:space="preserve"> Pada Materi Bahasa Arab Siswa Kelas X 1 Kota Bima.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Efek</w:t>
      </w:r>
      <w:r>
        <w:rPr>
          <w:rFonts w:asciiTheme="majorBidi" w:hAnsiTheme="majorBidi" w:cstheme="majorBidi"/>
          <w:i/>
          <w:iCs/>
          <w:sz w:val="24"/>
          <w:szCs w:val="24"/>
        </w:rPr>
        <w:t>tifitas Penggunaan Thariqah Mub</w:t>
      </w:r>
      <m:oMath>
        <m:acc>
          <m:accPr>
            <m:chr m:val="̅"/>
            <m:ctrlPr>
              <w:rPr>
                <w:rFonts w:ascii="Cambria Math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syarah Dalam Mengatasi Rendahnya Maharah Kalam Pada Materi Bahasa Arab Siswa X 1 Kota Bima. </w:t>
      </w:r>
      <w:r w:rsidRPr="00F90ADD">
        <w:rPr>
          <w:rFonts w:asciiTheme="majorBidi" w:hAnsiTheme="majorBidi" w:cstheme="majorBidi"/>
          <w:sz w:val="24"/>
          <w:szCs w:val="24"/>
        </w:rPr>
        <w:t>Vol.5.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lastRenderedPageBreak/>
        <w:t>Hakimatus Sa’diyah,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Hakimatus</w:t>
      </w:r>
      <w:r>
        <w:rPr>
          <w:rFonts w:asciiTheme="majorBidi" w:hAnsiTheme="majorBidi" w:cstheme="majorBidi"/>
          <w:sz w:val="24"/>
          <w:szCs w:val="24"/>
        </w:rPr>
        <w:t>. (2019). Upaya Menumbuhkan Self-Confidence Berbicara Bahasa Arab Mahasiswa Melalui Grub W</w:t>
      </w:r>
      <w:r w:rsidRPr="00F90ADD">
        <w:rPr>
          <w:rFonts w:asciiTheme="majorBidi" w:hAnsiTheme="majorBidi" w:cstheme="majorBidi"/>
          <w:sz w:val="24"/>
          <w:szCs w:val="24"/>
        </w:rPr>
        <w:t>hatsh</w:t>
      </w:r>
      <w:r>
        <w:rPr>
          <w:rFonts w:asciiTheme="majorBidi" w:hAnsiTheme="majorBidi" w:cstheme="majorBidi"/>
          <w:sz w:val="24"/>
          <w:szCs w:val="24"/>
        </w:rPr>
        <w:t xml:space="preserve">app. 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Jurnal Al-Mi’yar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F90ADD">
        <w:rPr>
          <w:rFonts w:asciiTheme="majorBidi" w:hAnsiTheme="majorBidi" w:cstheme="majorBidi"/>
          <w:sz w:val="24"/>
          <w:szCs w:val="24"/>
        </w:rPr>
        <w:t>Vol.2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Hidayat, Nandang Sarip. (2012). Probelamatika Pembelajaran Bahasa Arab.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Problematika Pembelajaran Bahasa Arab, </w:t>
      </w:r>
      <w:r w:rsidRPr="00F90ADD">
        <w:rPr>
          <w:rFonts w:asciiTheme="majorBidi" w:hAnsiTheme="majorBidi" w:cstheme="majorBidi"/>
          <w:sz w:val="24"/>
          <w:szCs w:val="24"/>
        </w:rPr>
        <w:t>Vol.37</w:t>
      </w:r>
    </w:p>
    <w:p w:rsidR="00B26121" w:rsidRPr="00F90ADD" w:rsidRDefault="00B26121" w:rsidP="001809B3">
      <w:pPr>
        <w:pStyle w:val="ListParagraph"/>
        <w:tabs>
          <w:tab w:val="left" w:pos="461"/>
        </w:tabs>
        <w:spacing w:line="360" w:lineRule="auto"/>
        <w:ind w:left="567" w:hanging="567"/>
        <w:rPr>
          <w:rFonts w:asciiTheme="majorBidi" w:hAnsiTheme="majorBidi" w:cstheme="majorBidi"/>
          <w:b/>
          <w:bCs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Ibrahim, Abdul Alim. 1968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. Al-Muajjah</w:t>
      </w:r>
      <w:r w:rsidRPr="00F90ADD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Al-Fanny Li Mudarris Al-Lugah</w:t>
      </w:r>
      <w:r w:rsidRPr="00F90ADD">
        <w:rPr>
          <w:rFonts w:asciiTheme="majorBidi" w:hAnsiTheme="majorBidi" w:cstheme="majorBidi"/>
          <w:i/>
          <w:iCs/>
          <w:w w:val="95"/>
          <w:sz w:val="24"/>
          <w:szCs w:val="24"/>
          <w:lang w:val="id-ID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Al-Arabiyyah.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Kairo: Darul</w:t>
      </w:r>
      <w:r w:rsidRPr="00F90ADD">
        <w:rPr>
          <w:rFonts w:asciiTheme="majorBidi" w:hAnsiTheme="majorBidi" w:cstheme="majorBidi"/>
          <w:spacing w:val="-38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Ma’arif.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Ihsan, M. (2011). Prilaku Berbahasa di Pondok Pesantren A</w:t>
      </w:r>
      <w:r w:rsidRPr="00F90ADD">
        <w:rPr>
          <w:rFonts w:asciiTheme="majorBidi" w:hAnsiTheme="majorBidi" w:cstheme="majorBidi"/>
          <w:sz w:val="24"/>
          <w:szCs w:val="24"/>
        </w:rPr>
        <w:t>dl</w:t>
      </w:r>
      <w:r>
        <w:rPr>
          <w:rFonts w:asciiTheme="majorBidi" w:hAnsiTheme="majorBidi" w:cstheme="majorBidi"/>
          <w:sz w:val="24"/>
          <w:szCs w:val="24"/>
        </w:rPr>
        <w:t>aniyah Kabupaten Pasaman Barat.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Wacana Etnik</w:t>
      </w:r>
      <w:r>
        <w:rPr>
          <w:rFonts w:asciiTheme="majorBidi" w:hAnsiTheme="majorBidi" w:cstheme="majorBidi"/>
          <w:sz w:val="24"/>
          <w:szCs w:val="24"/>
        </w:rPr>
        <w:t xml:space="preserve">. </w:t>
      </w:r>
      <w:r w:rsidRPr="00F90ADD">
        <w:rPr>
          <w:rFonts w:asciiTheme="majorBidi" w:hAnsiTheme="majorBidi" w:cstheme="majorBidi"/>
          <w:sz w:val="24"/>
          <w:szCs w:val="24"/>
        </w:rPr>
        <w:t>Vol.2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Iskandar</w:t>
      </w:r>
      <w:r>
        <w:rPr>
          <w:rFonts w:asciiTheme="majorBidi" w:hAnsiTheme="majorBidi" w:cstheme="majorBidi"/>
          <w:sz w:val="24"/>
          <w:szCs w:val="24"/>
        </w:rPr>
        <w:t xml:space="preserve">, </w:t>
      </w:r>
      <w:r w:rsidRPr="00F90ADD">
        <w:rPr>
          <w:rFonts w:asciiTheme="majorBidi" w:hAnsiTheme="majorBidi" w:cstheme="majorBidi"/>
          <w:sz w:val="24"/>
          <w:szCs w:val="24"/>
        </w:rPr>
        <w:t xml:space="preserve">wassid dan Dadang Sunendar. (2011).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Strategi Pembelajaran Bahasa</w:t>
      </w:r>
      <w:r w:rsidRPr="00F90ADD">
        <w:rPr>
          <w:rFonts w:asciiTheme="majorBidi" w:hAnsiTheme="majorBidi" w:cstheme="majorBidi"/>
          <w:sz w:val="24"/>
          <w:szCs w:val="24"/>
        </w:rPr>
        <w:t>. Bandung: Remaja Rosdakarya.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Marlina Lina. (2016). Efektifitas Metode Langsung Dalam Pengajaran Keterampilan Berbicara Bahasa Arab.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Efektifitas Metode Langsung Dalam Pengajaran Keterampilan Berbicara Bahasa arab, </w:t>
      </w:r>
      <w:r w:rsidRPr="00F90ADD">
        <w:rPr>
          <w:rFonts w:asciiTheme="majorBidi" w:hAnsiTheme="majorBidi" w:cstheme="majorBidi"/>
          <w:sz w:val="24"/>
          <w:szCs w:val="24"/>
        </w:rPr>
        <w:t>Vol.13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Marlina,</w:t>
      </w:r>
      <w:r w:rsidRPr="00682201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Lina</w:t>
      </w:r>
      <w:r>
        <w:rPr>
          <w:rFonts w:asciiTheme="majorBidi" w:hAnsiTheme="majorBidi" w:cstheme="majorBidi"/>
          <w:sz w:val="24"/>
          <w:szCs w:val="24"/>
        </w:rPr>
        <w:t>. (2016). Efektifitas M</w:t>
      </w:r>
      <w:r w:rsidRPr="00F90ADD">
        <w:rPr>
          <w:rFonts w:asciiTheme="majorBidi" w:hAnsiTheme="majorBidi" w:cstheme="majorBidi"/>
          <w:sz w:val="24"/>
          <w:szCs w:val="24"/>
        </w:rPr>
        <w:t>e</w:t>
      </w:r>
      <w:r>
        <w:rPr>
          <w:rFonts w:asciiTheme="majorBidi" w:hAnsiTheme="majorBidi" w:cstheme="majorBidi"/>
          <w:sz w:val="24"/>
          <w:szCs w:val="24"/>
        </w:rPr>
        <w:t>tode Langsung dalam Pengajaran K</w:t>
      </w:r>
      <w:r w:rsidRPr="00F90ADD">
        <w:rPr>
          <w:rFonts w:asciiTheme="majorBidi" w:hAnsiTheme="majorBidi" w:cstheme="majorBidi"/>
          <w:sz w:val="24"/>
          <w:szCs w:val="24"/>
        </w:rPr>
        <w:t>et</w:t>
      </w:r>
      <w:r>
        <w:rPr>
          <w:rFonts w:asciiTheme="majorBidi" w:hAnsiTheme="majorBidi" w:cstheme="majorBidi"/>
          <w:sz w:val="24"/>
          <w:szCs w:val="24"/>
        </w:rPr>
        <w:t xml:space="preserve">erampilan Berbicara Bahsa Arab.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efektifitas metode langsung dlam pengajaran ke</w:t>
      </w:r>
      <w:r>
        <w:rPr>
          <w:rFonts w:asciiTheme="majorBidi" w:hAnsiTheme="majorBidi" w:cstheme="majorBidi"/>
          <w:i/>
          <w:iCs/>
          <w:sz w:val="24"/>
          <w:szCs w:val="24"/>
        </w:rPr>
        <w:t xml:space="preserve">terampilan berbicara bahasa ara. </w:t>
      </w:r>
      <w:r>
        <w:rPr>
          <w:rFonts w:asciiTheme="majorBidi" w:hAnsiTheme="majorBidi" w:cstheme="majorBidi"/>
          <w:sz w:val="24"/>
          <w:szCs w:val="24"/>
        </w:rPr>
        <w:t>Vol.13.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Masaji, Lalu. (2021). Pengaruh Metode Mubasyarah Terhadap Prestasi Belajar Bahasa Arab Pada Siswa Kelas VII MTs. DI.Pa Nurul Hakim Kediri Lombok Barat.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Pengaruh Metode Mubasyarah Terhadap Prestasi Belajar Bahasa Arab Pada Siswa Kelas VII MTs. DI.Pa Nurul Hakim Kediri Lombok Barat. </w:t>
      </w:r>
      <w:r w:rsidRPr="00F90ADD">
        <w:rPr>
          <w:rFonts w:asciiTheme="majorBidi" w:hAnsiTheme="majorBidi" w:cstheme="majorBidi"/>
          <w:sz w:val="24"/>
          <w:szCs w:val="24"/>
        </w:rPr>
        <w:t>Vol.1.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Mufida,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Laela</w:t>
      </w:r>
      <w:r>
        <w:rPr>
          <w:rFonts w:asciiTheme="majorBidi" w:hAnsiTheme="majorBidi" w:cstheme="majorBidi"/>
          <w:sz w:val="24"/>
          <w:szCs w:val="24"/>
        </w:rPr>
        <w:t>. (2017). Pengembangan Media Pembelajaran Keterampilan Berbicara Bahasa Arab Kelas VIII MTs di Kabupaten Pekalongan.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Lisanul Arab</w:t>
      </w:r>
      <w:r>
        <w:rPr>
          <w:rFonts w:asciiTheme="majorBidi" w:hAnsiTheme="majorBidi" w:cstheme="majorBidi"/>
          <w:sz w:val="24"/>
          <w:szCs w:val="24"/>
        </w:rPr>
        <w:t>. Vol.1.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Muradi, Ahmad.(2014). </w:t>
      </w:r>
      <w:r w:rsidRPr="00F90ADD">
        <w:rPr>
          <w:rFonts w:asciiTheme="majorBidi" w:hAnsiTheme="majorBidi" w:cstheme="majorBidi"/>
          <w:sz w:val="24"/>
          <w:szCs w:val="24"/>
        </w:rPr>
        <w:t>Pendekatan Komunikatif</w:t>
      </w:r>
      <w:r>
        <w:rPr>
          <w:rFonts w:asciiTheme="majorBidi" w:hAnsiTheme="majorBidi" w:cstheme="majorBidi"/>
          <w:sz w:val="24"/>
          <w:szCs w:val="24"/>
        </w:rPr>
        <w:t xml:space="preserve"> Dalam Pembelajaran Bahasa Arab</w:t>
      </w:r>
      <w:r w:rsidRPr="00F90ADD">
        <w:rPr>
          <w:rFonts w:asciiTheme="majorBidi" w:hAnsiTheme="majorBidi" w:cstheme="majorBidi"/>
          <w:sz w:val="24"/>
          <w:szCs w:val="24"/>
        </w:rPr>
        <w:t xml:space="preserve">,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Jurnal Pendidikan Bahasa Arab dan KebahasaanI</w:t>
      </w:r>
      <w:r>
        <w:rPr>
          <w:rFonts w:asciiTheme="majorBidi" w:hAnsiTheme="majorBidi" w:cstheme="majorBidi"/>
          <w:sz w:val="24"/>
          <w:szCs w:val="24"/>
        </w:rPr>
        <w:t>. Vol.1.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Musfah,</w:t>
      </w:r>
      <w:r w:rsidRPr="00682201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Jejen</w:t>
      </w:r>
      <w:r>
        <w:rPr>
          <w:rFonts w:asciiTheme="majorBidi" w:hAnsiTheme="majorBidi" w:cstheme="majorBidi"/>
          <w:sz w:val="24"/>
          <w:szCs w:val="24"/>
        </w:rPr>
        <w:t>. (2017).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i/>
          <w:iCs/>
          <w:sz w:val="24"/>
          <w:szCs w:val="24"/>
        </w:rPr>
        <w:t>Manajemen Pendidikan.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lastRenderedPageBreak/>
        <w:t xml:space="preserve">Noermanzah. (2019). Bahasa Sebagai Alat Komunikasi, Citra Pikiran, Dan Kepribadian.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Bahasa Sebagai Alat Komunikasi, Citra Pikiran, Dan Kepribadian</w:t>
      </w:r>
      <w:r>
        <w:rPr>
          <w:rFonts w:asciiTheme="majorBidi" w:hAnsiTheme="majorBidi" w:cstheme="majorBidi"/>
          <w:i/>
          <w:iCs/>
          <w:sz w:val="24"/>
          <w:szCs w:val="24"/>
        </w:rPr>
        <w:t>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Nur, Hastang. (2017). Penerapan Metode Muhadatsah Dalam Meningkatkan Hasil Belajar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Maharah Kalam</w:t>
      </w:r>
      <w:r w:rsidRPr="00F90ADD">
        <w:rPr>
          <w:rFonts w:asciiTheme="majorBidi" w:hAnsiTheme="majorBidi" w:cstheme="majorBidi"/>
          <w:sz w:val="24"/>
          <w:szCs w:val="24"/>
        </w:rPr>
        <w:t xml:space="preserve"> Peserta Didik.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Penerapan Metode Muhadatsah Dalam Meningkatkan Hasil Belajar Maharah Kalam Peserta Didik, </w:t>
      </w:r>
      <w:r>
        <w:rPr>
          <w:rFonts w:asciiTheme="majorBidi" w:hAnsiTheme="majorBidi" w:cstheme="majorBidi"/>
          <w:sz w:val="24"/>
          <w:szCs w:val="24"/>
        </w:rPr>
        <w:t>Vol.20.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Nuril</w:t>
      </w:r>
      <w:r>
        <w:rPr>
          <w:rFonts w:asciiTheme="majorBidi" w:hAnsiTheme="majorBidi" w:cstheme="majorBidi"/>
          <w:sz w:val="24"/>
          <w:szCs w:val="24"/>
        </w:rPr>
        <w:t xml:space="preserve"> Mufida,</w:t>
      </w:r>
      <w:r w:rsidRPr="00A4336B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Nuril</w:t>
      </w:r>
      <w:r>
        <w:rPr>
          <w:rFonts w:asciiTheme="majorBidi" w:hAnsiTheme="majorBidi" w:cstheme="majorBidi"/>
          <w:sz w:val="24"/>
          <w:szCs w:val="24"/>
        </w:rPr>
        <w:t xml:space="preserve">. (2020). </w:t>
      </w:r>
      <w:r w:rsidRPr="00F90ADD">
        <w:rPr>
          <w:rFonts w:asciiTheme="majorBidi" w:hAnsiTheme="majorBidi" w:cstheme="majorBidi"/>
          <w:sz w:val="24"/>
          <w:szCs w:val="24"/>
        </w:rPr>
        <w:t>Pengajaran Kosa kata Untuk Mahasis</w:t>
      </w:r>
      <w:r>
        <w:rPr>
          <w:rFonts w:asciiTheme="majorBidi" w:hAnsiTheme="majorBidi" w:cstheme="majorBidi"/>
          <w:sz w:val="24"/>
          <w:szCs w:val="24"/>
        </w:rPr>
        <w:t xml:space="preserve">wa Kelas Intensif Bahasa Arab.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Unibu Jurnal Of Social Sciences</w:t>
      </w:r>
      <w:r>
        <w:rPr>
          <w:rFonts w:asciiTheme="majorBidi" w:hAnsiTheme="majorBidi" w:cstheme="majorBidi"/>
          <w:sz w:val="24"/>
          <w:szCs w:val="24"/>
        </w:rPr>
        <w:t>. Vol.1.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Ramadani S,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Febri</w:t>
      </w:r>
      <w:r>
        <w:rPr>
          <w:rFonts w:asciiTheme="majorBidi" w:hAnsiTheme="majorBidi" w:cstheme="majorBidi"/>
          <w:sz w:val="24"/>
          <w:szCs w:val="24"/>
        </w:rPr>
        <w:t>. (2020). S</w:t>
      </w:r>
      <w:r w:rsidRPr="00F90ADD">
        <w:rPr>
          <w:rFonts w:asciiTheme="majorBidi" w:hAnsiTheme="majorBidi" w:cstheme="majorBidi"/>
          <w:sz w:val="24"/>
          <w:szCs w:val="24"/>
        </w:rPr>
        <w:t>trategies n</w:t>
      </w:r>
      <w:r>
        <w:rPr>
          <w:rFonts w:asciiTheme="majorBidi" w:hAnsiTheme="majorBidi" w:cstheme="majorBidi"/>
          <w:sz w:val="24"/>
          <w:szCs w:val="24"/>
        </w:rPr>
        <w:t>d Methods Of Learning Arabic Vocabulary Strategi dan Metode Pembelajaran Kosakata Bahasa Arab.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Ijaz Arabi</w:t>
      </w:r>
      <w:r>
        <w:rPr>
          <w:rFonts w:asciiTheme="majorBidi" w:hAnsiTheme="majorBidi" w:cstheme="majorBidi"/>
          <w:sz w:val="24"/>
          <w:szCs w:val="24"/>
        </w:rPr>
        <w:t>. Vol.3.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Sa’diyah, Halimah. (2018).  Bermain Peran (Role Playing) Dalam Pembelajaran Maharah al-Kalam Di PKPBA UIN Maliki Malang.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Bermain Peran (Role Playing) Dalam Pembelajaran Maharah al-Kalam Di PKPBA UIN Maliki Malang</w:t>
      </w:r>
      <w:r w:rsidRPr="00F90ADD">
        <w:rPr>
          <w:rFonts w:asciiTheme="majorBidi" w:hAnsiTheme="majorBidi" w:cstheme="majorBidi"/>
          <w:sz w:val="24"/>
          <w:szCs w:val="24"/>
        </w:rPr>
        <w:t>. Vol.3.</w:t>
      </w:r>
    </w:p>
    <w:p w:rsidR="00B26121" w:rsidRPr="00F90ADD" w:rsidRDefault="00B26121" w:rsidP="001809B3">
      <w:pPr>
        <w:pStyle w:val="BodyText"/>
        <w:spacing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Saepudin. 2012.  </w:t>
      </w:r>
      <w:r w:rsidRPr="00F90ADD">
        <w:rPr>
          <w:rFonts w:asciiTheme="majorBidi" w:hAnsiTheme="majorBidi" w:cstheme="majorBidi"/>
          <w:i/>
          <w:sz w:val="24"/>
          <w:szCs w:val="24"/>
        </w:rPr>
        <w:t>Pembelajaran Keterampilan Berbahasa Arab</w:t>
      </w:r>
      <w:r w:rsidRPr="00F90ADD">
        <w:rPr>
          <w:rFonts w:asciiTheme="majorBidi" w:hAnsiTheme="majorBidi" w:cstheme="majorBidi"/>
          <w:iCs/>
          <w:sz w:val="24"/>
          <w:szCs w:val="24"/>
        </w:rPr>
        <w:t xml:space="preserve">. </w:t>
      </w:r>
      <w:r w:rsidRPr="00F90ADD">
        <w:rPr>
          <w:rFonts w:asciiTheme="majorBidi" w:hAnsiTheme="majorBidi" w:cstheme="majorBidi"/>
          <w:sz w:val="24"/>
          <w:szCs w:val="24"/>
        </w:rPr>
        <w:t>Yogyakarta: TrustMedia.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Sauri, Sofyan. Sejarah Perkembangan Bahasa Arab dan Lembaga Islam di Indonesia.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Sejarah Perkembangan Bahasa Arab dan Lembaga Islam di Indonesia. </w:t>
      </w:r>
      <w:r w:rsidRPr="00F90ADD">
        <w:rPr>
          <w:rFonts w:asciiTheme="majorBidi" w:hAnsiTheme="majorBidi" w:cstheme="majorBidi"/>
          <w:sz w:val="24"/>
          <w:szCs w:val="24"/>
        </w:rPr>
        <w:t>Vol.5.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Setyonegoro, Agus. (2013). Pembelajaran Berbicara Berbasis Masalah: Strategi Dan Pendekatan Sebagai Implementasi Kurikulum.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Jurnal Unja. </w:t>
      </w:r>
      <w:r w:rsidRPr="00F90ADD">
        <w:rPr>
          <w:rFonts w:asciiTheme="majorBidi" w:hAnsiTheme="majorBidi" w:cstheme="majorBidi"/>
          <w:sz w:val="24"/>
          <w:szCs w:val="24"/>
        </w:rPr>
        <w:t>Vol.3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Tuhfatul Unsi,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Baiq</w:t>
      </w:r>
      <w:r>
        <w:rPr>
          <w:rFonts w:asciiTheme="majorBidi" w:hAnsiTheme="majorBidi" w:cstheme="majorBidi"/>
          <w:sz w:val="24"/>
          <w:szCs w:val="24"/>
        </w:rPr>
        <w:t>. (2015). Kemahiran Berbicara Bahasa Arab M</w:t>
      </w:r>
      <w:r w:rsidRPr="00F90ADD">
        <w:rPr>
          <w:rFonts w:asciiTheme="majorBidi" w:hAnsiTheme="majorBidi" w:cstheme="majorBidi"/>
          <w:sz w:val="24"/>
          <w:szCs w:val="24"/>
        </w:rPr>
        <w:t>elalu</w:t>
      </w:r>
      <w:r>
        <w:rPr>
          <w:rFonts w:asciiTheme="majorBidi" w:hAnsiTheme="majorBidi" w:cstheme="majorBidi"/>
          <w:sz w:val="24"/>
          <w:szCs w:val="24"/>
        </w:rPr>
        <w:t>i Penciptaan Lingkungan Bahasa.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Tafaqquh</w:t>
      </w:r>
      <w:r>
        <w:rPr>
          <w:rFonts w:asciiTheme="majorBidi" w:hAnsiTheme="majorBidi" w:cstheme="majorBidi"/>
          <w:sz w:val="24"/>
          <w:szCs w:val="24"/>
        </w:rPr>
        <w:t>. Vol.3.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Ulum,</w:t>
      </w:r>
      <w:r w:rsidRPr="0068220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Moh. (2021). Pendampingan Pembelajaran Bahasa Arab dengan Menggunakan M</w:t>
      </w:r>
      <w:r w:rsidRPr="00F90ADD">
        <w:rPr>
          <w:rFonts w:asciiTheme="majorBidi" w:hAnsiTheme="majorBidi" w:cstheme="majorBidi"/>
          <w:sz w:val="24"/>
          <w:szCs w:val="24"/>
        </w:rPr>
        <w:t xml:space="preserve">etode </w:t>
      </w:r>
      <w:r>
        <w:rPr>
          <w:rFonts w:asciiTheme="majorBidi" w:hAnsiTheme="majorBidi" w:cstheme="majorBidi"/>
          <w:sz w:val="24"/>
          <w:szCs w:val="24"/>
        </w:rPr>
        <w:t>A</w:t>
      </w:r>
      <w:r>
        <w:rPr>
          <w:rFonts w:asciiTheme="majorBidi" w:hAnsiTheme="majorBidi" w:cstheme="majorBidi"/>
          <w:i/>
          <w:iCs/>
          <w:sz w:val="24"/>
          <w:szCs w:val="24"/>
        </w:rPr>
        <w:t>l-M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ubasyarah</w:t>
      </w:r>
      <w:r w:rsidRPr="00F90ADD">
        <w:rPr>
          <w:rFonts w:asciiTheme="majorBidi" w:hAnsiTheme="majorBidi" w:cstheme="majorBidi"/>
          <w:sz w:val="24"/>
          <w:szCs w:val="24"/>
        </w:rPr>
        <w:t xml:space="preserve"> u</w:t>
      </w:r>
      <w:r>
        <w:rPr>
          <w:rFonts w:asciiTheme="majorBidi" w:hAnsiTheme="majorBidi" w:cstheme="majorBidi"/>
          <w:sz w:val="24"/>
          <w:szCs w:val="24"/>
        </w:rPr>
        <w:t>ntuk M</w:t>
      </w:r>
      <w:r w:rsidRPr="00F90ADD">
        <w:rPr>
          <w:rFonts w:asciiTheme="majorBidi" w:hAnsiTheme="majorBidi" w:cstheme="majorBidi"/>
          <w:sz w:val="24"/>
          <w:szCs w:val="24"/>
        </w:rPr>
        <w:t xml:space="preserve">eningkatka </w:t>
      </w:r>
      <w:r>
        <w:rPr>
          <w:rFonts w:asciiTheme="majorBidi" w:hAnsiTheme="majorBidi" w:cstheme="majorBidi"/>
          <w:i/>
          <w:iCs/>
          <w:sz w:val="24"/>
          <w:szCs w:val="24"/>
        </w:rPr>
        <w:t>Maharah Al-K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alam </w:t>
      </w:r>
      <w:r>
        <w:rPr>
          <w:rFonts w:asciiTheme="majorBidi" w:hAnsiTheme="majorBidi" w:cstheme="majorBidi"/>
          <w:sz w:val="24"/>
          <w:szCs w:val="24"/>
        </w:rPr>
        <w:t>Peserta D</w:t>
      </w:r>
      <w:r w:rsidRPr="00F90ADD">
        <w:rPr>
          <w:rFonts w:asciiTheme="majorBidi" w:hAnsiTheme="majorBidi" w:cstheme="majorBidi"/>
          <w:sz w:val="24"/>
          <w:szCs w:val="24"/>
        </w:rPr>
        <w:t xml:space="preserve">idik LIPS-SMP </w:t>
      </w:r>
      <w:r>
        <w:rPr>
          <w:rFonts w:asciiTheme="majorBidi" w:hAnsiTheme="majorBidi" w:cstheme="majorBidi"/>
          <w:sz w:val="24"/>
          <w:szCs w:val="24"/>
        </w:rPr>
        <w:t>NURUL JADID PAITON PROBOLINGGO.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Al-Ijtima’</w:t>
      </w:r>
      <w:r>
        <w:rPr>
          <w:rFonts w:asciiTheme="majorBidi" w:hAnsiTheme="majorBidi" w:cstheme="majorBidi"/>
          <w:sz w:val="24"/>
          <w:szCs w:val="24"/>
        </w:rPr>
        <w:t>.</w:t>
      </w:r>
      <w:r w:rsidRPr="00F90ADD">
        <w:rPr>
          <w:rFonts w:asciiTheme="majorBidi" w:hAnsiTheme="majorBidi" w:cstheme="majorBidi"/>
          <w:sz w:val="24"/>
          <w:szCs w:val="24"/>
        </w:rPr>
        <w:t xml:space="preserve"> Vol.1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lastRenderedPageBreak/>
        <w:t>Warson Munawir</w:t>
      </w:r>
      <w:r>
        <w:rPr>
          <w:rFonts w:asciiTheme="majorBidi" w:hAnsiTheme="majorBidi" w:cstheme="majorBidi"/>
          <w:sz w:val="24"/>
          <w:szCs w:val="24"/>
        </w:rPr>
        <w:t>,</w:t>
      </w:r>
      <w:r w:rsidRPr="00EC7EE7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Ahmad.</w:t>
      </w:r>
      <w:r>
        <w:rPr>
          <w:rFonts w:asciiTheme="majorBidi" w:hAnsiTheme="majorBidi" w:cstheme="majorBidi"/>
          <w:sz w:val="24"/>
          <w:szCs w:val="24"/>
        </w:rPr>
        <w:t xml:space="preserve"> (2002).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Kamus Arab Indonesia</w:t>
      </w:r>
      <w:r>
        <w:rPr>
          <w:rFonts w:asciiTheme="majorBidi" w:hAnsiTheme="majorBidi" w:cstheme="majorBidi"/>
          <w:sz w:val="24"/>
          <w:szCs w:val="24"/>
        </w:rPr>
        <w:t xml:space="preserve"> Cetakan XXV. Pustaka Progresif.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 xml:space="preserve">Wekke, I. S. (2012).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Kajian Awal Realitas Praktik  Pembelajaran Bahasa Arab Madrsah Minoritas Muslim Papua, Indonesia</w:t>
      </w:r>
      <w:r w:rsidRPr="00F90ADD">
        <w:rPr>
          <w:rFonts w:asciiTheme="majorBidi" w:hAnsiTheme="majorBidi" w:cstheme="majorBidi"/>
          <w:sz w:val="24"/>
          <w:szCs w:val="24"/>
        </w:rPr>
        <w:t xml:space="preserve">. </w:t>
      </w:r>
      <w:r w:rsidRPr="00F90ADD">
        <w:rPr>
          <w:rFonts w:asciiTheme="majorBidi" w:hAnsiTheme="majorBidi" w:cstheme="majorBidi"/>
          <w:i/>
          <w:sz w:val="24"/>
          <w:szCs w:val="24"/>
        </w:rPr>
        <w:t>Disertasi</w:t>
      </w:r>
      <w:r w:rsidRPr="00F90ADD">
        <w:rPr>
          <w:rFonts w:asciiTheme="majorBidi" w:hAnsiTheme="majorBidi" w:cstheme="majorBidi"/>
          <w:sz w:val="24"/>
          <w:szCs w:val="24"/>
        </w:rPr>
        <w:t xml:space="preserve">. Bangi: Fakulti Pendidikan, 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>S</w:t>
      </w:r>
      <w:r w:rsidRPr="00F90ADD">
        <w:rPr>
          <w:rFonts w:asciiTheme="majorBidi" w:hAnsiTheme="majorBidi" w:cstheme="majorBidi"/>
          <w:sz w:val="24"/>
          <w:szCs w:val="24"/>
        </w:rPr>
        <w:t xml:space="preserve">ekolah  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>T</w:t>
      </w:r>
      <w:r w:rsidRPr="00F90ADD">
        <w:rPr>
          <w:rFonts w:asciiTheme="majorBidi" w:hAnsiTheme="majorBidi" w:cstheme="majorBidi"/>
          <w:sz w:val="24"/>
          <w:szCs w:val="24"/>
        </w:rPr>
        <w:t xml:space="preserve">inggi 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>A</w:t>
      </w:r>
      <w:r w:rsidRPr="00F90ADD">
        <w:rPr>
          <w:rFonts w:asciiTheme="majorBidi" w:hAnsiTheme="majorBidi" w:cstheme="majorBidi"/>
          <w:sz w:val="24"/>
          <w:szCs w:val="24"/>
        </w:rPr>
        <w:t xml:space="preserve">gama 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>N</w:t>
      </w:r>
      <w:r w:rsidRPr="00F90ADD">
        <w:rPr>
          <w:rFonts w:asciiTheme="majorBidi" w:hAnsiTheme="majorBidi" w:cstheme="majorBidi"/>
          <w:sz w:val="24"/>
          <w:szCs w:val="24"/>
        </w:rPr>
        <w:t xml:space="preserve">egri (STAIN) </w:t>
      </w:r>
      <w:r w:rsidRPr="00F90ADD">
        <w:rPr>
          <w:rFonts w:asciiTheme="majorBidi" w:hAnsiTheme="majorBidi" w:cstheme="majorBidi"/>
          <w:sz w:val="24"/>
          <w:szCs w:val="24"/>
          <w:lang w:val="id-ID"/>
        </w:rPr>
        <w:t>S</w:t>
      </w:r>
      <w:r w:rsidRPr="00F90ADD">
        <w:rPr>
          <w:rFonts w:asciiTheme="majorBidi" w:hAnsiTheme="majorBidi" w:cstheme="majorBidi"/>
          <w:sz w:val="24"/>
          <w:szCs w:val="24"/>
        </w:rPr>
        <w:t>orong.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Wibowo,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Nugroho</w:t>
      </w:r>
      <w:r>
        <w:rPr>
          <w:rFonts w:asciiTheme="majorBidi" w:hAnsiTheme="majorBidi" w:cstheme="majorBidi"/>
          <w:sz w:val="24"/>
          <w:szCs w:val="24"/>
        </w:rPr>
        <w:t>. (2016). Upaya Meningkatkan Keaktifan Siswa Melalui Pembelajaran Berdasarkan Gaya Belajar di Smk negri 1 saptosari.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Jurnal Electronics</w:t>
      </w:r>
      <w:r>
        <w:rPr>
          <w:rFonts w:asciiTheme="majorBidi" w:hAnsiTheme="majorBidi" w:cstheme="majorBidi"/>
          <w:sz w:val="24"/>
          <w:szCs w:val="24"/>
        </w:rPr>
        <w:t>. Vol.1.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 w:rsidRPr="00F90ADD">
        <w:rPr>
          <w:rFonts w:asciiTheme="majorBidi" w:hAnsiTheme="majorBidi" w:cstheme="majorBidi"/>
          <w:sz w:val="24"/>
          <w:szCs w:val="24"/>
        </w:rPr>
        <w:t>Yusuf,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sz w:val="24"/>
          <w:szCs w:val="24"/>
        </w:rPr>
        <w:t>Tayar</w:t>
      </w:r>
      <w:r>
        <w:rPr>
          <w:rFonts w:asciiTheme="majorBidi" w:hAnsiTheme="majorBidi" w:cstheme="majorBidi"/>
          <w:sz w:val="24"/>
          <w:szCs w:val="24"/>
        </w:rPr>
        <w:t>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(1995). </w:t>
      </w:r>
      <w:r>
        <w:rPr>
          <w:rFonts w:asciiTheme="majorBidi" w:hAnsiTheme="majorBidi" w:cstheme="majorBidi"/>
          <w:i/>
          <w:iCs/>
          <w:sz w:val="24"/>
          <w:szCs w:val="24"/>
        </w:rPr>
        <w:t>Metodologi Pengajar Agama dan Bahasa Arab.</w:t>
      </w:r>
      <w:r>
        <w:rPr>
          <w:rFonts w:asciiTheme="majorBidi" w:hAnsiTheme="majorBidi" w:cstheme="majorBidi"/>
          <w:sz w:val="24"/>
          <w:szCs w:val="24"/>
        </w:rPr>
        <w:t xml:space="preserve"> Raja Grafindo.</w:t>
      </w:r>
    </w:p>
    <w:p w:rsidR="00B26121" w:rsidRPr="00F90ADD" w:rsidRDefault="00B26121" w:rsidP="001809B3">
      <w:pPr>
        <w:pStyle w:val="BodyText"/>
        <w:spacing w:before="72" w:line="360" w:lineRule="auto"/>
        <w:ind w:left="567" w:hanging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Zulheddi. (2019). Analisis Pembelajaran Bahasa Arab Dengan Menggunakan K</w:t>
      </w:r>
      <w:r w:rsidRPr="00F90ADD">
        <w:rPr>
          <w:rFonts w:asciiTheme="majorBidi" w:hAnsiTheme="majorBidi" w:cstheme="majorBidi"/>
          <w:sz w:val="24"/>
          <w:szCs w:val="24"/>
        </w:rPr>
        <w:t xml:space="preserve">itab </w:t>
      </w:r>
      <w:r w:rsidR="00AC65AF">
        <w:rPr>
          <w:rFonts w:asciiTheme="majorBidi" w:hAnsiTheme="majorBidi" w:cstheme="majorBidi"/>
          <w:i/>
          <w:iCs/>
          <w:sz w:val="24"/>
          <w:szCs w:val="24"/>
        </w:rPr>
        <w:t>Durus Al-lugah</w:t>
      </w:r>
      <w:r w:rsidR="00AC65AF" w:rsidRPr="00A77C3A">
        <w:rPr>
          <w:rFonts w:asciiTheme="majorBidi" w:hAnsiTheme="majorBidi" w:cstheme="majorBidi"/>
          <w:sz w:val="24"/>
          <w:szCs w:val="24"/>
        </w:rPr>
        <w:t xml:space="preserve"> </w:t>
      </w:r>
      <w:r w:rsidR="00AC65AF">
        <w:rPr>
          <w:rFonts w:asciiTheme="majorBidi" w:hAnsiTheme="majorBidi" w:cstheme="majorBidi"/>
          <w:i/>
          <w:iCs/>
          <w:sz w:val="24"/>
          <w:szCs w:val="24"/>
        </w:rPr>
        <w:t>A</w:t>
      </w:r>
      <w:r>
        <w:rPr>
          <w:rFonts w:asciiTheme="majorBidi" w:hAnsiTheme="majorBidi" w:cstheme="majorBidi"/>
          <w:i/>
          <w:iCs/>
          <w:sz w:val="24"/>
          <w:szCs w:val="24"/>
        </w:rPr>
        <w:t>l-‘ArabiyyahI J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 xml:space="preserve">ilid 1 di </w:t>
      </w:r>
      <w:r>
        <w:rPr>
          <w:rFonts w:asciiTheme="majorBidi" w:hAnsiTheme="majorBidi" w:cstheme="majorBidi"/>
          <w:sz w:val="24"/>
          <w:szCs w:val="24"/>
        </w:rPr>
        <w:t>MTs Swasta Al-Kautsar Al-Akbar.</w:t>
      </w:r>
      <w:r w:rsidRPr="00F90ADD">
        <w:rPr>
          <w:rFonts w:asciiTheme="majorBidi" w:hAnsiTheme="majorBidi" w:cstheme="majorBidi"/>
          <w:sz w:val="24"/>
          <w:szCs w:val="24"/>
        </w:rPr>
        <w:t xml:space="preserve"> </w:t>
      </w:r>
      <w:r w:rsidRPr="00F90ADD">
        <w:rPr>
          <w:rFonts w:asciiTheme="majorBidi" w:hAnsiTheme="majorBidi" w:cstheme="majorBidi"/>
          <w:i/>
          <w:iCs/>
          <w:sz w:val="24"/>
          <w:szCs w:val="24"/>
        </w:rPr>
        <w:t>Tadrib</w:t>
      </w:r>
      <w:r>
        <w:rPr>
          <w:rFonts w:asciiTheme="majorBidi" w:hAnsiTheme="majorBidi" w:cstheme="majorBidi"/>
          <w:sz w:val="24"/>
          <w:szCs w:val="24"/>
        </w:rPr>
        <w:t>.</w:t>
      </w:r>
      <w:r w:rsidRPr="00F90ADD">
        <w:rPr>
          <w:rFonts w:asciiTheme="majorBidi" w:hAnsiTheme="majorBidi" w:cstheme="majorBidi"/>
          <w:sz w:val="24"/>
          <w:szCs w:val="24"/>
        </w:rPr>
        <w:t xml:space="preserve"> vol.8</w:t>
      </w:r>
      <w:r>
        <w:rPr>
          <w:rFonts w:asciiTheme="majorBidi" w:hAnsiTheme="majorBidi" w:cstheme="majorBidi"/>
          <w:sz w:val="24"/>
          <w:szCs w:val="24"/>
        </w:rPr>
        <w:t>.</w:t>
      </w:r>
      <w:bookmarkEnd w:id="0"/>
    </w:p>
    <w:sectPr w:rsidR="00B26121" w:rsidRPr="00F90ADD" w:rsidSect="00927AA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268" w:right="1701" w:bottom="1701" w:left="2268" w:header="709" w:footer="709" w:gutter="0"/>
      <w:pgNumType w:start="6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Pr="004D4216" w:rsidRDefault="009365B1" w:rsidP="002856F0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:rsidR="009365B1" w:rsidRDefault="00936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20591216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7AA3" w:rsidRPr="00927AA3" w:rsidRDefault="00927AA3">
        <w:pPr>
          <w:pStyle w:val="Footer"/>
          <w:jc w:val="center"/>
          <w:rPr>
            <w:rFonts w:asciiTheme="majorBidi" w:hAnsiTheme="majorBidi" w:cstheme="majorBidi"/>
          </w:rPr>
        </w:pPr>
        <w:r w:rsidRPr="00927AA3">
          <w:rPr>
            <w:rFonts w:asciiTheme="majorBidi" w:hAnsiTheme="majorBidi" w:cstheme="majorBidi"/>
          </w:rPr>
          <w:fldChar w:fldCharType="begin"/>
        </w:r>
        <w:r w:rsidRPr="00927AA3">
          <w:rPr>
            <w:rFonts w:asciiTheme="majorBidi" w:hAnsiTheme="majorBidi" w:cstheme="majorBidi"/>
          </w:rPr>
          <w:instrText xml:space="preserve"> PAGE   \* MERGEFORMAT </w:instrText>
        </w:r>
        <w:r w:rsidRPr="00927AA3">
          <w:rPr>
            <w:rFonts w:asciiTheme="majorBidi" w:hAnsiTheme="majorBidi" w:cstheme="majorBidi"/>
          </w:rPr>
          <w:fldChar w:fldCharType="separate"/>
        </w:r>
        <w:r w:rsidR="001809B3">
          <w:rPr>
            <w:rFonts w:asciiTheme="majorBidi" w:hAnsiTheme="majorBidi" w:cstheme="majorBidi"/>
            <w:noProof/>
          </w:rPr>
          <w:t>69</w:t>
        </w:r>
        <w:r w:rsidRPr="00927AA3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927AA3" w:rsidRDefault="009365B1" w:rsidP="004D494F">
    <w:pPr>
      <w:pStyle w:val="Footer"/>
      <w:tabs>
        <w:tab w:val="clear" w:pos="4680"/>
        <w:tab w:val="clear" w:pos="9360"/>
        <w:tab w:val="left" w:pos="6534"/>
      </w:tabs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1853524457"/>
      <w:docPartObj>
        <w:docPartGallery w:val="Page Numbers (Top of Page)"/>
        <w:docPartUnique/>
      </w:docPartObj>
    </w:sdtPr>
    <w:sdtEndPr>
      <w:rPr>
        <w:noProof/>
      </w:rPr>
    </w:sdtEndPr>
    <w:sdtContent>
      <w:p w:rsidR="00927AA3" w:rsidRPr="00927AA3" w:rsidRDefault="00927AA3">
        <w:pPr>
          <w:pStyle w:val="Header"/>
          <w:jc w:val="right"/>
          <w:rPr>
            <w:rFonts w:asciiTheme="majorBidi" w:hAnsiTheme="majorBidi" w:cstheme="majorBidi"/>
          </w:rPr>
        </w:pPr>
        <w:r w:rsidRPr="00927AA3">
          <w:rPr>
            <w:rFonts w:asciiTheme="majorBidi" w:hAnsiTheme="majorBidi" w:cstheme="majorBidi"/>
          </w:rPr>
          <w:fldChar w:fldCharType="begin"/>
        </w:r>
        <w:r w:rsidRPr="00927AA3">
          <w:rPr>
            <w:rFonts w:asciiTheme="majorBidi" w:hAnsiTheme="majorBidi" w:cstheme="majorBidi"/>
          </w:rPr>
          <w:instrText xml:space="preserve"> PAGE   \* MERGEFORMAT </w:instrText>
        </w:r>
        <w:r w:rsidRPr="00927AA3">
          <w:rPr>
            <w:rFonts w:asciiTheme="majorBidi" w:hAnsiTheme="majorBidi" w:cstheme="majorBidi"/>
          </w:rPr>
          <w:fldChar w:fldCharType="separate"/>
        </w:r>
        <w:r w:rsidR="001809B3">
          <w:rPr>
            <w:rFonts w:asciiTheme="majorBidi" w:hAnsiTheme="majorBidi" w:cstheme="majorBidi"/>
            <w:noProof/>
          </w:rPr>
          <w:t>71</w:t>
        </w:r>
        <w:r w:rsidRPr="00927AA3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927AA3" w:rsidRDefault="009365B1">
    <w:pPr>
      <w:pStyle w:val="Header"/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09B3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569C2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27AA3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9861DA0-DA59-4A46-B8D3-E008198A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4539E-C45E-40BC-B67D-67210DE41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4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40</cp:revision>
  <dcterms:created xsi:type="dcterms:W3CDTF">2022-10-24T14:48:00Z</dcterms:created>
  <dcterms:modified xsi:type="dcterms:W3CDTF">2022-10-31T05:53:00Z</dcterms:modified>
</cp:coreProperties>
</file>